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8F44C24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D0539A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71314255" w:rsidR="00155CE7" w:rsidRPr="008178D1" w:rsidRDefault="005707C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5E9C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45E9C" w:rsidRPr="008178D1" w14:paraId="20F4F69F" w14:textId="77777777" w:rsidTr="00D0539A">
        <w:tc>
          <w:tcPr>
            <w:tcW w:w="663" w:type="pct"/>
          </w:tcPr>
          <w:p w14:paraId="1EF8BC8F" w14:textId="77777777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3C6DA099" w14:textId="09099E34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2DCDEFB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45E9C" w:rsidRPr="008178D1" w14:paraId="7A3F2B5D" w14:textId="77777777" w:rsidTr="00D0539A">
        <w:trPr>
          <w:trHeight w:val="560"/>
        </w:trPr>
        <w:tc>
          <w:tcPr>
            <w:tcW w:w="663" w:type="pct"/>
            <w:vMerge w:val="restart"/>
          </w:tcPr>
          <w:p w14:paraId="37A77090" w14:textId="26F3A17C" w:rsidR="00D45E9C" w:rsidRPr="00D45E9C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707C7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5707C7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  <w:lang w:val="en-US"/>
              </w:rPr>
              <w:t>understanding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  <w:lang w:val="en-US"/>
              </w:rPr>
              <w:t>the demands of</w:t>
            </w:r>
          </w:p>
          <w:p w14:paraId="2A045F0F" w14:textId="2D9603C7" w:rsidR="00D45E9C" w:rsidRPr="00C81874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07C7">
              <w:rPr>
                <w:rFonts w:ascii="Arial" w:hAnsi="Arial" w:cs="Arial"/>
                <w:sz w:val="20"/>
                <w:szCs w:val="20"/>
                <w:lang w:val="en-US"/>
              </w:rPr>
              <w:t>having a baby</w:t>
            </w:r>
            <w:bookmarkStart w:id="0" w:name="_GoBack"/>
            <w:bookmarkEnd w:id="0"/>
          </w:p>
        </w:tc>
        <w:tc>
          <w:tcPr>
            <w:tcW w:w="1108" w:type="pct"/>
          </w:tcPr>
          <w:p w14:paraId="04BF7D1F" w14:textId="6728EFC9" w:rsidR="00D45E9C" w:rsidRPr="00EF20F0" w:rsidRDefault="00D45E9C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the ways in which having a new baby can be emotionally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20F0">
              <w:rPr>
                <w:rFonts w:ascii="Arial" w:hAnsi="Arial" w:cs="Arial"/>
                <w:sz w:val="20"/>
                <w:szCs w:val="20"/>
              </w:rPr>
              <w:t>demanding</w:t>
            </w:r>
          </w:p>
        </w:tc>
        <w:tc>
          <w:tcPr>
            <w:tcW w:w="1156" w:type="pct"/>
            <w:vMerge w:val="restart"/>
          </w:tcPr>
          <w:p w14:paraId="30214224" w14:textId="77777777" w:rsidR="00D45E9C" w:rsidRPr="008178D1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4776B597" w:rsidR="00D45E9C" w:rsidRPr="008178D1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72EC107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845C1F5" w:rsidR="00D45E9C" w:rsidRPr="008178D1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5311B5F3" w14:textId="77777777" w:rsidTr="00D0539A">
        <w:trPr>
          <w:trHeight w:val="560"/>
        </w:trPr>
        <w:tc>
          <w:tcPr>
            <w:tcW w:w="663" w:type="pct"/>
            <w:vMerge/>
          </w:tcPr>
          <w:p w14:paraId="1630C003" w14:textId="77777777" w:rsidR="00D45E9C" w:rsidRDefault="00D45E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4BBB0460" w:rsidR="00D45E9C" w:rsidRDefault="00D45E9C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the ways in which having a new baby can be physically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20F0">
              <w:rPr>
                <w:rFonts w:ascii="Arial" w:hAnsi="Arial" w:cs="Arial"/>
                <w:sz w:val="20"/>
                <w:szCs w:val="20"/>
              </w:rPr>
              <w:t>demanding</w:t>
            </w:r>
          </w:p>
        </w:tc>
        <w:tc>
          <w:tcPr>
            <w:tcW w:w="1156" w:type="pct"/>
            <w:vMerge/>
          </w:tcPr>
          <w:p w14:paraId="10B694CA" w14:textId="77777777" w:rsidR="00D45E9C" w:rsidRPr="008178D1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0C7C1ECF" w:rsidR="00D45E9C" w:rsidRPr="008178D1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173F94BB" w:rsidR="00D45E9C" w:rsidRPr="008178D1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265677A" w:rsidR="00D45E9C" w:rsidRPr="008178D1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70F9ABE2" w14:textId="77777777" w:rsidTr="00D0539A">
        <w:trPr>
          <w:trHeight w:val="560"/>
        </w:trPr>
        <w:tc>
          <w:tcPr>
            <w:tcW w:w="663" w:type="pct"/>
            <w:vMerge w:val="restart"/>
          </w:tcPr>
          <w:p w14:paraId="0532108A" w14:textId="1D9A0BA6" w:rsidR="00D45E9C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707C7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707C7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5707C7">
              <w:rPr>
                <w:rFonts w:ascii="Arial" w:hAnsi="Arial" w:cs="Arial"/>
                <w:sz w:val="20"/>
                <w:szCs w:val="20"/>
              </w:rPr>
              <w:t>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of the sources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help and support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available for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parents</w:t>
            </w:r>
          </w:p>
        </w:tc>
        <w:tc>
          <w:tcPr>
            <w:tcW w:w="1108" w:type="pct"/>
          </w:tcPr>
          <w:p w14:paraId="6CB13102" w14:textId="3FEFF371" w:rsidR="00D45E9C" w:rsidRDefault="00D45E9C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two sources of help for new parents</w:t>
            </w:r>
          </w:p>
        </w:tc>
        <w:tc>
          <w:tcPr>
            <w:tcW w:w="1156" w:type="pct"/>
            <w:vMerge w:val="restart"/>
          </w:tcPr>
          <w:p w14:paraId="042AF394" w14:textId="77777777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5C0D455D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0299AA09" w:rsidR="00D45E9C" w:rsidRPr="00922DFF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2506E06" w:rsidR="00D45E9C" w:rsidRPr="00922DFF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2CB9602C" w14:textId="77777777" w:rsidTr="00D0539A">
        <w:trPr>
          <w:trHeight w:val="560"/>
        </w:trPr>
        <w:tc>
          <w:tcPr>
            <w:tcW w:w="663" w:type="pct"/>
            <w:vMerge/>
          </w:tcPr>
          <w:p w14:paraId="622DD5A4" w14:textId="77777777" w:rsidR="00D45E9C" w:rsidRDefault="00D45E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369E460" w14:textId="0F6A6077" w:rsidR="00D45E9C" w:rsidRDefault="00D45E9C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two facilities in their local area which support parents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20F0">
              <w:rPr>
                <w:rFonts w:ascii="Arial" w:hAnsi="Arial" w:cs="Arial"/>
                <w:sz w:val="20"/>
                <w:szCs w:val="20"/>
              </w:rPr>
              <w:t>young children</w:t>
            </w:r>
          </w:p>
        </w:tc>
        <w:tc>
          <w:tcPr>
            <w:tcW w:w="1156" w:type="pct"/>
            <w:vMerge/>
          </w:tcPr>
          <w:p w14:paraId="3B6991DB" w14:textId="77777777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205A1879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2BCEA842" w:rsidR="00D45E9C" w:rsidRPr="00922DFF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569EF94B" w:rsidR="00D45E9C" w:rsidRPr="00922DFF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41AD520A" w14:textId="77777777" w:rsidTr="00D0539A">
        <w:trPr>
          <w:trHeight w:val="560"/>
        </w:trPr>
        <w:tc>
          <w:tcPr>
            <w:tcW w:w="663" w:type="pct"/>
            <w:vMerge/>
          </w:tcPr>
          <w:p w14:paraId="4DF03524" w14:textId="77777777" w:rsidR="00D45E9C" w:rsidRDefault="00D45E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33373A2" w14:textId="148953B4" w:rsidR="00D45E9C" w:rsidRDefault="00D45E9C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a way in which help and support can benefit new parents</w:t>
            </w:r>
          </w:p>
        </w:tc>
        <w:tc>
          <w:tcPr>
            <w:tcW w:w="1156" w:type="pct"/>
            <w:vMerge/>
          </w:tcPr>
          <w:p w14:paraId="140509EA" w14:textId="77777777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7E7C141" w14:textId="6B4D6ABF" w:rsidR="00D45E9C" w:rsidRPr="00922DFF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EDA551" w14:textId="64DEF445" w:rsidR="00D45E9C" w:rsidRPr="00922DFF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7EBF1F0" w14:textId="22424F0A" w:rsidR="00D45E9C" w:rsidRPr="00922DFF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6CA4FA1B" w14:textId="77777777" w:rsidTr="00D0539A">
        <w:trPr>
          <w:trHeight w:val="560"/>
        </w:trPr>
        <w:tc>
          <w:tcPr>
            <w:tcW w:w="663" w:type="pct"/>
            <w:vMerge w:val="restart"/>
          </w:tcPr>
          <w:p w14:paraId="29448837" w14:textId="34A8ED6B" w:rsidR="00D45E9C" w:rsidRPr="005707C7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E3.3 </w:t>
            </w:r>
            <w:r w:rsidRPr="005707C7">
              <w:rPr>
                <w:rFonts w:ascii="Arial" w:hAnsi="Arial" w:cs="Arial"/>
                <w:sz w:val="20"/>
                <w:szCs w:val="20"/>
              </w:rPr>
              <w:t>Demonstrate an</w:t>
            </w:r>
            <w:r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5707C7">
              <w:rPr>
                <w:rFonts w:ascii="Arial" w:hAnsi="Arial" w:cs="Arial"/>
                <w:sz w:val="20"/>
                <w:szCs w:val="20"/>
              </w:rPr>
              <w:t>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of a parent’s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07C7">
              <w:rPr>
                <w:rFonts w:ascii="Arial" w:hAnsi="Arial" w:cs="Arial"/>
                <w:sz w:val="20"/>
                <w:szCs w:val="20"/>
              </w:rPr>
              <w:t>responsibility for</w:t>
            </w:r>
          </w:p>
          <w:p w14:paraId="452A6DD6" w14:textId="77777777" w:rsidR="00D45E9C" w:rsidRPr="005707C7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07C7">
              <w:rPr>
                <w:rFonts w:ascii="Arial" w:hAnsi="Arial" w:cs="Arial"/>
                <w:sz w:val="20"/>
                <w:szCs w:val="20"/>
              </w:rPr>
              <w:t>keeping a baby</w:t>
            </w:r>
          </w:p>
          <w:p w14:paraId="36E6D8B1" w14:textId="07C48C01" w:rsidR="00D45E9C" w:rsidRDefault="00D45E9C" w:rsidP="00570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07C7">
              <w:rPr>
                <w:rFonts w:ascii="Arial" w:hAnsi="Arial" w:cs="Arial"/>
                <w:sz w:val="20"/>
                <w:szCs w:val="20"/>
              </w:rPr>
              <w:t>safe and healthy</w:t>
            </w:r>
          </w:p>
        </w:tc>
        <w:tc>
          <w:tcPr>
            <w:tcW w:w="1108" w:type="pct"/>
          </w:tcPr>
          <w:p w14:paraId="5113E148" w14:textId="29D85FD8" w:rsidR="00D45E9C" w:rsidRDefault="00D45E9C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a way that a parent can protect a baby against an unsafe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20F0">
              <w:rPr>
                <w:rFonts w:ascii="Arial" w:hAnsi="Arial" w:cs="Arial"/>
                <w:sz w:val="20"/>
                <w:szCs w:val="20"/>
              </w:rPr>
              <w:t>situation in the home</w:t>
            </w:r>
          </w:p>
        </w:tc>
        <w:tc>
          <w:tcPr>
            <w:tcW w:w="1156" w:type="pct"/>
            <w:vMerge w:val="restart"/>
          </w:tcPr>
          <w:p w14:paraId="010807B7" w14:textId="77777777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2B65EFA" w14:textId="77793C37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9664BCD" w14:textId="5AB8D078" w:rsidR="00D45E9C" w:rsidRPr="00E57A7C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476CD0B" w14:textId="3D9A1232" w:rsidR="00D45E9C" w:rsidRPr="00E57A7C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399BBF26" w14:textId="77777777" w:rsidTr="00D0539A">
        <w:trPr>
          <w:trHeight w:val="560"/>
        </w:trPr>
        <w:tc>
          <w:tcPr>
            <w:tcW w:w="663" w:type="pct"/>
            <w:vMerge/>
          </w:tcPr>
          <w:p w14:paraId="544CCF23" w14:textId="77777777" w:rsidR="00D45E9C" w:rsidRDefault="00D45E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B35F90" w14:textId="3CF44A6D" w:rsidR="00D45E9C" w:rsidRDefault="00D45E9C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F20F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a way that a parent can protect a baby against a health hazard</w:t>
            </w:r>
          </w:p>
        </w:tc>
        <w:tc>
          <w:tcPr>
            <w:tcW w:w="1156" w:type="pct"/>
            <w:vMerge/>
          </w:tcPr>
          <w:p w14:paraId="5F5C6AC7" w14:textId="77777777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965D5B9" w14:textId="0EDD6AF1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C5262C" w14:textId="5B6C1E3F" w:rsidR="00D45E9C" w:rsidRPr="00E57A7C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564B82" w14:textId="673AF23E" w:rsidR="00D45E9C" w:rsidRPr="00E57A7C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E9C" w:rsidRPr="008178D1" w14:paraId="0EA5312D" w14:textId="77777777" w:rsidTr="00D0539A">
        <w:trPr>
          <w:trHeight w:val="560"/>
        </w:trPr>
        <w:tc>
          <w:tcPr>
            <w:tcW w:w="663" w:type="pct"/>
            <w:vMerge/>
          </w:tcPr>
          <w:p w14:paraId="1FD5D66D" w14:textId="77777777" w:rsidR="00D45E9C" w:rsidRDefault="00D45E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98FC918" w14:textId="2987225B" w:rsidR="00D45E9C" w:rsidRDefault="00D45E9C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F20F0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EF20F0">
              <w:rPr>
                <w:rFonts w:ascii="Arial" w:hAnsi="Arial" w:cs="Arial"/>
                <w:sz w:val="20"/>
                <w:szCs w:val="20"/>
              </w:rPr>
              <w:t xml:space="preserve"> an example of when a parent should seek medical advice about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20F0">
              <w:rPr>
                <w:rFonts w:ascii="Arial" w:hAnsi="Arial" w:cs="Arial"/>
                <w:sz w:val="20"/>
                <w:szCs w:val="20"/>
              </w:rPr>
              <w:t>their baby’s health</w:t>
            </w:r>
          </w:p>
        </w:tc>
        <w:tc>
          <w:tcPr>
            <w:tcW w:w="1156" w:type="pct"/>
            <w:vMerge/>
          </w:tcPr>
          <w:p w14:paraId="09A15F9B" w14:textId="77777777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229215" w14:textId="73EA96A0" w:rsidR="00D45E9C" w:rsidRPr="00E57A7C" w:rsidRDefault="00D45E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54B0CD6" w14:textId="785B9666" w:rsidR="00D45E9C" w:rsidRPr="00E57A7C" w:rsidRDefault="00D45E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86C73" w14:textId="3EF92DB7" w:rsidR="00D45E9C" w:rsidRPr="00E57A7C" w:rsidRDefault="00D45E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0539A" w14:paraId="178DB75B" w14:textId="77777777" w:rsidTr="00D053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A3C3" w14:textId="77777777" w:rsidR="00D0539A" w:rsidRDefault="00D0539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2C4E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9C94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0539A" w14:paraId="72915DB1" w14:textId="77777777" w:rsidTr="00D053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CC84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AF1C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7FC3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0539A" w14:paraId="2885FB16" w14:textId="77777777" w:rsidTr="00D053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37D3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8279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6095" w14:textId="77777777" w:rsidR="00D0539A" w:rsidRDefault="00D05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33E37F4B" w:rsidR="001608E7" w:rsidRPr="003034F6" w:rsidRDefault="001608E7" w:rsidP="00D45E9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D0539A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55F04" w:rsidRDefault="00A55F0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55F04" w:rsidRDefault="00A55F0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F92373" w:rsidR="00A55F04" w:rsidRPr="00D45E9C" w:rsidRDefault="00A55F04" w:rsidP="00D45E9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7755F3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07C7">
      <w:rPr>
        <w:rFonts w:ascii="Arial" w:hAnsi="Arial"/>
        <w:color w:val="404040" w:themeColor="text1" w:themeTint="BF"/>
        <w:sz w:val="22"/>
        <w:szCs w:val="22"/>
      </w:rPr>
      <w:t>PSD_AP_PA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D45E9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0539A">
      <w:rPr>
        <w:rFonts w:ascii="Arial" w:hAnsi="Arial"/>
        <w:color w:val="404040" w:themeColor="text1" w:themeTint="BF"/>
        <w:sz w:val="22"/>
        <w:szCs w:val="22"/>
      </w:rPr>
      <w:t>V2_</w:t>
    </w:r>
    <w:r w:rsidR="00D45E9C">
      <w:rPr>
        <w:rFonts w:ascii="Arial" w:hAnsi="Arial"/>
        <w:color w:val="404040" w:themeColor="text1" w:themeTint="BF"/>
        <w:sz w:val="22"/>
        <w:szCs w:val="22"/>
      </w:rPr>
      <w:t>20</w:t>
    </w:r>
    <w:r w:rsidR="00D0539A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55F04" w:rsidRDefault="00A55F0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55F04" w:rsidRDefault="00A55F0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A55F04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A55F04" w:rsidRPr="002568EC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539A"/>
    <w:rsid w:val="00D077EB"/>
    <w:rsid w:val="00D10C9F"/>
    <w:rsid w:val="00D15611"/>
    <w:rsid w:val="00D15D8C"/>
    <w:rsid w:val="00D25679"/>
    <w:rsid w:val="00D327DB"/>
    <w:rsid w:val="00D40601"/>
    <w:rsid w:val="00D45290"/>
    <w:rsid w:val="00D45E9C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E110206-3459-4F75-90D3-83981E56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2EA943-6840-4FC5-856A-27858895F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Company>ASDAN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2017-07-20T11:59:00Z</dcterms:created>
  <dcterms:modified xsi:type="dcterms:W3CDTF">2021-09-23T15:17:00Z</dcterms:modified>
</cp:coreProperties>
</file>